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C2" w:rsidRDefault="00FC3FC2" w:rsidP="00FC3FC2">
      <w:pPr>
        <w:pStyle w:val="NoSpacing"/>
        <w:ind w:right="-709"/>
        <w:rPr>
          <w:rFonts w:ascii="Times New Roman" w:hAnsi="Times New Roman" w:cs="Times New Roman"/>
          <w:b/>
          <w:sz w:val="40"/>
          <w:szCs w:val="40"/>
        </w:rPr>
      </w:pPr>
      <w:bookmarkStart w:id="0" w:name="_GoBack"/>
      <w:bookmarkEnd w:id="0"/>
      <w:r>
        <w:rPr>
          <w:rFonts w:ascii="Times New Roman" w:hAnsi="Times New Roman" w:cs="Times New Roman"/>
          <w:b/>
          <w:sz w:val="40"/>
          <w:szCs w:val="40"/>
        </w:rPr>
        <w:t>15 August</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right="-709"/>
        <w:rPr>
          <w:rFonts w:ascii="Times New Roman" w:hAnsi="Times New Roman" w:cs="Times New Roman"/>
          <w:b/>
          <w:sz w:val="40"/>
          <w:szCs w:val="40"/>
        </w:rPr>
      </w:pPr>
      <w:r>
        <w:rPr>
          <w:rFonts w:ascii="Times New Roman" w:hAnsi="Times New Roman" w:cs="Times New Roman"/>
          <w:b/>
          <w:sz w:val="40"/>
          <w:szCs w:val="40"/>
        </w:rPr>
        <w:t>The Blessed Virgin Mary</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Blessed are you, Mary for you believed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that what was said to you by the Lord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would be fulfilled.  Alleluia.</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In the womb of Mary, you found a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dwelling place on earth, O Christ;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remain for ever in our hearts.  Alleluia</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Mary gave birth to the Word of God;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truly she is the ever-blessed mother of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Christ our Lord.  Alleluia.</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Almighty God, who looked upon the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lowliness of the Blessed Virgin Mary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chose her to be the mother of your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only Son:  grant that we who are redeemed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by his blood may share with her in the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glory of your eternal kingdom; through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Jesus Christ our Lord.  Amen.</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ind w:left="2160" w:firstLine="720"/>
        <w:rPr>
          <w:sz w:val="20"/>
          <w:szCs w:val="20"/>
        </w:rPr>
      </w:pPr>
      <w:r w:rsidRPr="00E52D31">
        <w:rPr>
          <w:sz w:val="20"/>
          <w:szCs w:val="20"/>
        </w:rPr>
        <w:t xml:space="preserve">© The Archbishops’ Council of the </w:t>
      </w:r>
    </w:p>
    <w:p w:rsidR="00FC3FC2" w:rsidRPr="00E52D31" w:rsidRDefault="00FC3FC2" w:rsidP="00FC3FC2">
      <w:pPr>
        <w:jc w:val="center"/>
        <w:rPr>
          <w:sz w:val="20"/>
          <w:szCs w:val="20"/>
        </w:rPr>
      </w:pPr>
      <w:r>
        <w:rPr>
          <w:sz w:val="20"/>
          <w:szCs w:val="20"/>
        </w:rPr>
        <w:t xml:space="preserve">                                                 </w:t>
      </w:r>
      <w:r w:rsidRPr="00E52D31">
        <w:rPr>
          <w:sz w:val="20"/>
          <w:szCs w:val="20"/>
        </w:rPr>
        <w:t>Church of England</w:t>
      </w:r>
    </w:p>
    <w:p w:rsidR="00FC3FC2" w:rsidRDefault="00FC3FC2" w:rsidP="00FC3FC2">
      <w:pPr>
        <w:pStyle w:val="NoSpacing"/>
        <w:ind w:left="720" w:right="-709"/>
        <w:rPr>
          <w:rFonts w:ascii="Times New Roman" w:hAnsi="Times New Roman" w:cs="Times New Roman"/>
          <w:sz w:val="28"/>
          <w:szCs w:val="28"/>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b/>
          <w:sz w:val="40"/>
          <w:szCs w:val="40"/>
        </w:rPr>
      </w:pPr>
      <w:r>
        <w:rPr>
          <w:rFonts w:ascii="Times New Roman" w:hAnsi="Times New Roman" w:cs="Times New Roman"/>
          <w:b/>
          <w:sz w:val="40"/>
          <w:szCs w:val="40"/>
        </w:rPr>
        <w:t>15 August</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left="720" w:right="-709"/>
        <w:rPr>
          <w:rFonts w:ascii="Times New Roman" w:hAnsi="Times New Roman" w:cs="Times New Roman"/>
          <w:b/>
          <w:sz w:val="40"/>
          <w:szCs w:val="40"/>
        </w:rPr>
      </w:pPr>
      <w:r>
        <w:rPr>
          <w:rFonts w:ascii="Times New Roman" w:hAnsi="Times New Roman" w:cs="Times New Roman"/>
          <w:b/>
          <w:sz w:val="40"/>
          <w:szCs w:val="40"/>
        </w:rPr>
        <w:t>The Blessed Virgin Mary</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Mary was a young Jewish girl living in Nazareth when a messenger from the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Lord announced that she was to be the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bearer of the Son of God to the world.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Her response, ‘Let it be to me according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to your word’ revealed her natural sense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of obedience to God and her reverence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for his word, showing her worthy to be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the bearer of the Word made flesh.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This day is now celebrated as the major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 xml:space="preserve">feast of the Blessed Virgin Mary </w:t>
      </w:r>
    </w:p>
    <w:p w:rsidR="00FC3FC2" w:rsidRDefault="00FC3FC2" w:rsidP="00FC3FC2">
      <w:pPr>
        <w:pStyle w:val="NoSpacing"/>
        <w:ind w:left="720" w:right="-709"/>
        <w:rPr>
          <w:rFonts w:ascii="Times New Roman" w:hAnsi="Times New Roman" w:cs="Times New Roman"/>
          <w:sz w:val="32"/>
          <w:szCs w:val="32"/>
        </w:rPr>
      </w:pPr>
      <w:r>
        <w:rPr>
          <w:rFonts w:ascii="Times New Roman" w:hAnsi="Times New Roman" w:cs="Times New Roman"/>
          <w:sz w:val="32"/>
          <w:szCs w:val="32"/>
        </w:rPr>
        <w:t>throughout most of Christendom.</w:t>
      </w:r>
    </w:p>
    <w:p w:rsidR="00FC3FC2" w:rsidRDefault="00FC3FC2" w:rsidP="00FC3FC2">
      <w:pPr>
        <w:pStyle w:val="NoSpacing"/>
        <w:ind w:left="720" w:right="-709"/>
        <w:rPr>
          <w:rFonts w:ascii="Times New Roman" w:hAnsi="Times New Roman" w:cs="Times New Roman"/>
          <w:sz w:val="32"/>
          <w:szCs w:val="32"/>
        </w:rPr>
      </w:pPr>
    </w:p>
    <w:p w:rsidR="00FC3FC2" w:rsidRPr="00342F4A" w:rsidRDefault="00FC3FC2" w:rsidP="00FC3FC2">
      <w:pPr>
        <w:pStyle w:val="NoSpacing"/>
        <w:ind w:left="720" w:right="-709"/>
        <w:rPr>
          <w:rFonts w:ascii="Times New Roman" w:hAnsi="Times New Roman" w:cs="Times New Roman"/>
          <w:sz w:val="32"/>
          <w:szCs w:val="32"/>
        </w:rPr>
      </w:pPr>
    </w:p>
    <w:p w:rsidR="00FC3FC2" w:rsidRPr="001A63EB" w:rsidRDefault="00FC3FC2" w:rsidP="00FC3FC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28"/>
          <w:szCs w:val="28"/>
        </w:rPr>
      </w:pPr>
    </w:p>
    <w:p w:rsidR="00FC3FC2" w:rsidRDefault="00FC3FC2" w:rsidP="00FC3FC2">
      <w:pPr>
        <w:pStyle w:val="NoSpacing"/>
        <w:ind w:left="720" w:right="-709"/>
        <w:rPr>
          <w:rFonts w:ascii="Times New Roman" w:hAnsi="Times New Roman" w:cs="Times New Roman"/>
          <w:sz w:val="28"/>
          <w:szCs w:val="28"/>
        </w:rPr>
      </w:pPr>
    </w:p>
    <w:p w:rsidR="00FC3FC2" w:rsidRDefault="00FC3FC2" w:rsidP="00FC3FC2">
      <w:pPr>
        <w:pStyle w:val="NoSpacing"/>
        <w:ind w:left="720" w:right="-709"/>
        <w:rPr>
          <w:rFonts w:ascii="Times New Roman" w:hAnsi="Times New Roman" w:cs="Times New Roman"/>
          <w:sz w:val="28"/>
          <w:szCs w:val="28"/>
        </w:rPr>
      </w:pPr>
    </w:p>
    <w:p w:rsidR="00FC3FC2" w:rsidRDefault="00FC3FC2" w:rsidP="00FC3FC2">
      <w:pPr>
        <w:pStyle w:val="NoSpacing"/>
        <w:ind w:right="-709"/>
        <w:rPr>
          <w:rFonts w:ascii="Times New Roman" w:hAnsi="Times New Roman" w:cs="Times New Roman"/>
          <w:b/>
          <w:sz w:val="40"/>
          <w:szCs w:val="40"/>
        </w:rPr>
      </w:pPr>
      <w:r>
        <w:rPr>
          <w:rFonts w:ascii="Times New Roman" w:hAnsi="Times New Roman" w:cs="Times New Roman"/>
          <w:b/>
          <w:sz w:val="40"/>
          <w:szCs w:val="40"/>
        </w:rPr>
        <w:t>20 August</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right="-709"/>
        <w:rPr>
          <w:rFonts w:ascii="Times New Roman" w:hAnsi="Times New Roman" w:cs="Times New Roman"/>
          <w:b/>
          <w:sz w:val="40"/>
          <w:szCs w:val="40"/>
        </w:rPr>
      </w:pPr>
      <w:r>
        <w:rPr>
          <w:rFonts w:ascii="Times New Roman" w:hAnsi="Times New Roman" w:cs="Times New Roman"/>
          <w:b/>
          <w:sz w:val="40"/>
          <w:szCs w:val="40"/>
        </w:rPr>
        <w:t>Bernard</w:t>
      </w:r>
    </w:p>
    <w:p w:rsidR="00FC3FC2" w:rsidRDefault="00FC3FC2" w:rsidP="00FC3FC2">
      <w:pPr>
        <w:pStyle w:val="NoSpacing"/>
        <w:ind w:right="-709"/>
        <w:rPr>
          <w:rFonts w:ascii="Times New Roman" w:hAnsi="Times New Roman" w:cs="Times New Roman"/>
          <w:b/>
          <w:sz w:val="40"/>
          <w:szCs w:val="40"/>
        </w:rPr>
      </w:pPr>
      <w:r>
        <w:rPr>
          <w:rFonts w:ascii="Times New Roman" w:hAnsi="Times New Roman" w:cs="Times New Roman"/>
          <w:b/>
          <w:sz w:val="40"/>
          <w:szCs w:val="40"/>
        </w:rPr>
        <w:t>Abbot of Clairvaux</w:t>
      </w:r>
    </w:p>
    <w:p w:rsidR="00FC3FC2" w:rsidRDefault="00FC3FC2" w:rsidP="00FC3FC2">
      <w:pPr>
        <w:pStyle w:val="NoSpacing"/>
        <w:ind w:right="-709"/>
        <w:rPr>
          <w:rFonts w:ascii="Times New Roman" w:hAnsi="Times New Roman" w:cs="Times New Roman"/>
          <w:b/>
          <w:sz w:val="40"/>
          <w:szCs w:val="40"/>
        </w:rPr>
      </w:pPr>
      <w:r>
        <w:rPr>
          <w:rFonts w:ascii="Times New Roman" w:hAnsi="Times New Roman" w:cs="Times New Roman"/>
          <w:b/>
          <w:sz w:val="40"/>
          <w:szCs w:val="40"/>
        </w:rPr>
        <w:t>Teacher of the Faith,  1153</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Merciful redeemer, who by the life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preaching of your servant Bernard,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rekindled the radiant light of your Church: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grant us, in our generation, to be inflamed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with the same spirit of discipline and love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 xml:space="preserve">and ever to walk before you as children of </w:t>
      </w:r>
    </w:p>
    <w:p w:rsidR="00FC3FC2" w:rsidRDefault="00FC3FC2" w:rsidP="00FC3FC2">
      <w:pPr>
        <w:pStyle w:val="NoSpacing"/>
        <w:ind w:right="-709"/>
        <w:rPr>
          <w:rFonts w:ascii="Times New Roman" w:hAnsi="Times New Roman" w:cs="Times New Roman"/>
          <w:sz w:val="32"/>
          <w:szCs w:val="32"/>
        </w:rPr>
      </w:pPr>
      <w:r>
        <w:rPr>
          <w:rFonts w:ascii="Times New Roman" w:hAnsi="Times New Roman" w:cs="Times New Roman"/>
          <w:sz w:val="32"/>
          <w:szCs w:val="32"/>
        </w:rPr>
        <w:t>light; through Jesus Christ our Lord.  Amen.</w:t>
      </w:r>
    </w:p>
    <w:p w:rsidR="00FC3FC2" w:rsidRDefault="00FC3FC2" w:rsidP="00FC3FC2">
      <w:pPr>
        <w:ind w:left="2160" w:firstLine="720"/>
        <w:jc w:val="center"/>
        <w:rPr>
          <w:rFonts w:eastAsiaTheme="minorHAnsi"/>
          <w:sz w:val="32"/>
          <w:szCs w:val="32"/>
          <w:lang w:val="en-GB"/>
        </w:rPr>
      </w:pPr>
    </w:p>
    <w:p w:rsidR="00FC3FC2" w:rsidRDefault="00FC3FC2" w:rsidP="00FC3FC2">
      <w:pPr>
        <w:ind w:left="2160" w:firstLine="720"/>
        <w:jc w:val="center"/>
        <w:rPr>
          <w:sz w:val="20"/>
          <w:szCs w:val="20"/>
        </w:rPr>
      </w:pPr>
      <w:r w:rsidRPr="00E52D31">
        <w:rPr>
          <w:sz w:val="20"/>
          <w:szCs w:val="20"/>
        </w:rPr>
        <w:t xml:space="preserve">© The Archbishops’ Council of the </w:t>
      </w:r>
    </w:p>
    <w:p w:rsidR="00FC3FC2" w:rsidRPr="00E52D31" w:rsidRDefault="00FC3FC2" w:rsidP="00FC3FC2">
      <w:pPr>
        <w:jc w:val="center"/>
        <w:rPr>
          <w:sz w:val="20"/>
          <w:szCs w:val="20"/>
        </w:rPr>
      </w:pPr>
      <w:r>
        <w:rPr>
          <w:sz w:val="20"/>
          <w:szCs w:val="20"/>
        </w:rPr>
        <w:t xml:space="preserve">                                                         </w:t>
      </w:r>
      <w:r w:rsidRPr="00E52D31">
        <w:rPr>
          <w:sz w:val="20"/>
          <w:szCs w:val="20"/>
        </w:rPr>
        <w:t>Church of England</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b/>
          <w:sz w:val="40"/>
          <w:szCs w:val="40"/>
        </w:rPr>
      </w:pPr>
      <w:r>
        <w:rPr>
          <w:rFonts w:ascii="Times New Roman" w:hAnsi="Times New Roman" w:cs="Times New Roman"/>
          <w:b/>
          <w:sz w:val="40"/>
          <w:szCs w:val="40"/>
        </w:rPr>
        <w:t>20 August</w:t>
      </w:r>
    </w:p>
    <w:p w:rsidR="00FC3FC2" w:rsidRDefault="00FC3FC2" w:rsidP="00FC3FC2">
      <w:pPr>
        <w:pStyle w:val="NoSpacing"/>
        <w:ind w:left="720" w:right="-709"/>
        <w:rPr>
          <w:rFonts w:ascii="Times New Roman" w:hAnsi="Times New Roman" w:cs="Times New Roman"/>
          <w:b/>
          <w:sz w:val="40"/>
          <w:szCs w:val="40"/>
        </w:rPr>
      </w:pPr>
    </w:p>
    <w:p w:rsidR="00FC3FC2" w:rsidRDefault="00FC3FC2" w:rsidP="00FC3FC2">
      <w:pPr>
        <w:pStyle w:val="NoSpacing"/>
        <w:ind w:left="720" w:right="-709"/>
        <w:rPr>
          <w:rFonts w:ascii="Times New Roman" w:hAnsi="Times New Roman" w:cs="Times New Roman"/>
          <w:b/>
          <w:sz w:val="40"/>
          <w:szCs w:val="40"/>
        </w:rPr>
      </w:pPr>
      <w:r>
        <w:rPr>
          <w:rFonts w:ascii="Times New Roman" w:hAnsi="Times New Roman" w:cs="Times New Roman"/>
          <w:b/>
          <w:sz w:val="40"/>
          <w:szCs w:val="40"/>
        </w:rPr>
        <w:t>Bernard</w:t>
      </w:r>
    </w:p>
    <w:p w:rsidR="00FC3FC2" w:rsidRDefault="00FC3FC2" w:rsidP="00FC3FC2">
      <w:pPr>
        <w:pStyle w:val="NoSpacing"/>
        <w:ind w:left="720" w:right="-709"/>
        <w:rPr>
          <w:rFonts w:ascii="Times New Roman" w:hAnsi="Times New Roman" w:cs="Times New Roman"/>
          <w:sz w:val="36"/>
          <w:szCs w:val="36"/>
        </w:rPr>
      </w:pPr>
      <w:r>
        <w:rPr>
          <w:rFonts w:ascii="Times New Roman" w:hAnsi="Times New Roman" w:cs="Times New Roman"/>
          <w:sz w:val="36"/>
          <w:szCs w:val="36"/>
        </w:rPr>
        <w:t xml:space="preserve">Abbot of Clairvaux, </w:t>
      </w:r>
    </w:p>
    <w:p w:rsidR="00FC3FC2" w:rsidRDefault="00FC3FC2" w:rsidP="00FC3FC2">
      <w:pPr>
        <w:pStyle w:val="NoSpacing"/>
        <w:ind w:left="720" w:right="-709"/>
        <w:rPr>
          <w:rFonts w:ascii="Times New Roman" w:hAnsi="Times New Roman" w:cs="Times New Roman"/>
          <w:sz w:val="36"/>
          <w:szCs w:val="36"/>
        </w:rPr>
      </w:pPr>
      <w:r>
        <w:rPr>
          <w:rFonts w:ascii="Times New Roman" w:hAnsi="Times New Roman" w:cs="Times New Roman"/>
          <w:sz w:val="36"/>
          <w:szCs w:val="36"/>
        </w:rPr>
        <w:t>Teacher of the Faith.</w:t>
      </w:r>
    </w:p>
    <w:p w:rsidR="00FC3FC2" w:rsidRDefault="00FC3FC2" w:rsidP="00FC3FC2">
      <w:pPr>
        <w:pStyle w:val="NoSpacing"/>
        <w:ind w:left="720" w:right="-709"/>
        <w:rPr>
          <w:rFonts w:ascii="Times New Roman" w:hAnsi="Times New Roman" w:cs="Times New Roman"/>
          <w:sz w:val="36"/>
          <w:szCs w:val="36"/>
        </w:rPr>
      </w:pPr>
    </w:p>
    <w:p w:rsidR="00FC3FC2" w:rsidRDefault="00FC3FC2" w:rsidP="00FC3FC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Bernard was born at Fontaines near Dijon, </w:t>
      </w:r>
    </w:p>
    <w:p w:rsidR="00FC3FC2" w:rsidRDefault="00FC3FC2" w:rsidP="00FC3FC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in France in the year 1090.  He entered the Benedictine abbey at Cȋteaux in 1112, taking with him many of his young companions, some of whom were his own brothers. </w:t>
      </w:r>
    </w:p>
    <w:p w:rsidR="00FC3FC2" w:rsidRDefault="00FC3FC2" w:rsidP="00FC3FC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He was a leader of the reform within Benedictinism at this time and in 1115 was sent to establish a new monastery at </w:t>
      </w:r>
    </w:p>
    <w:p w:rsidR="00FC3FC2" w:rsidRDefault="00FC3FC2" w:rsidP="00FC3FC2">
      <w:pPr>
        <w:pStyle w:val="NoSpacing"/>
        <w:ind w:left="720" w:right="-709"/>
        <w:rPr>
          <w:rFonts w:ascii="Times New Roman" w:hAnsi="Times New Roman" w:cs="Times New Roman"/>
          <w:sz w:val="28"/>
          <w:szCs w:val="28"/>
        </w:rPr>
      </w:pPr>
      <w:r>
        <w:rPr>
          <w:rFonts w:ascii="Times New Roman" w:hAnsi="Times New Roman" w:cs="Times New Roman"/>
          <w:sz w:val="28"/>
          <w:szCs w:val="28"/>
        </w:rPr>
        <w:t xml:space="preserve">a place he named Clairvaux, or ‘valley of light’.  Though times were hard, he built up the community with his remarkable qualities of leadership.  Bernard preached widely and powerfully and proved himself a theologian </w:t>
      </w:r>
    </w:p>
    <w:p w:rsidR="00FC3FC2" w:rsidRDefault="00FC3FC2" w:rsidP="00FC3FC2">
      <w:pPr>
        <w:pStyle w:val="NoSpacing"/>
        <w:ind w:left="720" w:right="-709"/>
        <w:rPr>
          <w:rFonts w:ascii="Times New Roman" w:hAnsi="Times New Roman" w:cs="Times New Roman"/>
          <w:sz w:val="28"/>
          <w:szCs w:val="28"/>
        </w:rPr>
      </w:pPr>
      <w:r>
        <w:rPr>
          <w:rFonts w:ascii="Times New Roman" w:hAnsi="Times New Roman" w:cs="Times New Roman"/>
          <w:sz w:val="28"/>
          <w:szCs w:val="28"/>
        </w:rPr>
        <w:t>of renown.  Literally hundreds of houses were founded on the Cȋteaux or Cistercian system and Bernard’s influence on his own generation and beyond was immense.  He died on this day in 1153.</w:t>
      </w:r>
    </w:p>
    <w:p w:rsidR="00FC3FC2" w:rsidRDefault="00FC3FC2" w:rsidP="00FC3FC2">
      <w:pPr>
        <w:pStyle w:val="NoSpacing"/>
        <w:ind w:left="720" w:right="-709"/>
        <w:rPr>
          <w:rFonts w:ascii="Times New Roman" w:hAnsi="Times New Roman" w:cs="Times New Roman"/>
          <w:sz w:val="28"/>
          <w:szCs w:val="28"/>
        </w:rPr>
      </w:pPr>
    </w:p>
    <w:p w:rsidR="00FC3FC2" w:rsidRPr="00D0396A" w:rsidRDefault="00FC3FC2" w:rsidP="00FC3FC2">
      <w:pPr>
        <w:pStyle w:val="NoSpacing"/>
        <w:ind w:left="720" w:right="-709"/>
        <w:rPr>
          <w:rFonts w:ascii="Times New Roman" w:hAnsi="Times New Roman" w:cs="Times New Roman"/>
          <w:sz w:val="28"/>
          <w:szCs w:val="28"/>
        </w:rPr>
      </w:pPr>
    </w:p>
    <w:p w:rsidR="00FC3FC2" w:rsidRPr="001A63EB" w:rsidRDefault="00FC3FC2" w:rsidP="00FC3FC2">
      <w:pPr>
        <w:pStyle w:val="NoSpacing"/>
        <w:ind w:left="2160"/>
        <w:rPr>
          <w:rFonts w:ascii="Times New Roman" w:hAnsi="Times New Roman" w:cs="Times New Roman"/>
          <w:sz w:val="28"/>
          <w:szCs w:val="28"/>
        </w:rPr>
      </w:pPr>
      <w:r w:rsidRPr="001A63EB">
        <w:rPr>
          <w:rFonts w:ascii="Times New Roman" w:hAnsi="Times New Roman" w:cs="Times New Roman"/>
          <w:i/>
          <w:sz w:val="28"/>
          <w:szCs w:val="28"/>
        </w:rPr>
        <w:t>Sourced from ‘Exciting Holiness’</w:t>
      </w:r>
    </w:p>
    <w:p w:rsidR="00FC3FC2" w:rsidRDefault="00FC3FC2" w:rsidP="00FC3FC2">
      <w:pPr>
        <w:pStyle w:val="NoSpacing"/>
        <w:ind w:left="720" w:right="-709"/>
        <w:rPr>
          <w:rFonts w:ascii="Times New Roman" w:hAnsi="Times New Roman" w:cs="Times New Roman"/>
          <w:sz w:val="32"/>
          <w:szCs w:val="32"/>
        </w:rPr>
      </w:pPr>
    </w:p>
    <w:p w:rsidR="00FC3FC2" w:rsidRDefault="00FC3FC2" w:rsidP="00FC3FC2">
      <w:pPr>
        <w:pStyle w:val="NoSpacing"/>
        <w:ind w:left="720" w:right="-709"/>
        <w:rPr>
          <w:rFonts w:ascii="Times New Roman" w:hAnsi="Times New Roman" w:cs="Times New Roman"/>
          <w:sz w:val="32"/>
          <w:szCs w:val="32"/>
        </w:rPr>
      </w:pPr>
    </w:p>
    <w:p w:rsidR="00A57D8E" w:rsidRDefault="00A57D8E" w:rsidP="00FC3FC2">
      <w:pPr>
        <w:pStyle w:val="NoSpacing"/>
      </w:pPr>
    </w:p>
    <w:sectPr w:rsidR="00A57D8E" w:rsidSect="00FC3FC2">
      <w:pgSz w:w="16838" w:h="11906" w:orient="landscape"/>
      <w:pgMar w:top="709"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C2"/>
    <w:rsid w:val="005E3622"/>
    <w:rsid w:val="00A57D8E"/>
    <w:rsid w:val="00AF2788"/>
    <w:rsid w:val="00FC3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F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2021-08-01T19:44:00Z</dcterms:created>
  <dcterms:modified xsi:type="dcterms:W3CDTF">2021-08-01T19:44:00Z</dcterms:modified>
</cp:coreProperties>
</file>