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A4" w:rsidRDefault="00CE0063">
      <w:pPr>
        <w:pStyle w:val="NoSpacing"/>
        <w:ind w:right="-709"/>
        <w:rPr>
          <w:rFonts w:ascii="Times New Roman" w:hAnsi="Times New Roman"/>
          <w:b/>
          <w:sz w:val="40"/>
          <w:szCs w:val="40"/>
        </w:rPr>
      </w:pPr>
      <w:bookmarkStart w:id="0" w:name="_GoBack"/>
      <w:bookmarkEnd w:id="0"/>
      <w:r>
        <w:rPr>
          <w:rFonts w:ascii="Times New Roman" w:hAnsi="Times New Roman"/>
          <w:b/>
          <w:sz w:val="40"/>
          <w:szCs w:val="40"/>
        </w:rPr>
        <w:t>10 October</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b/>
          <w:sz w:val="40"/>
          <w:szCs w:val="40"/>
        </w:rPr>
      </w:pPr>
      <w:r>
        <w:rPr>
          <w:rFonts w:ascii="Times New Roman" w:hAnsi="Times New Roman"/>
          <w:b/>
          <w:sz w:val="40"/>
          <w:szCs w:val="40"/>
        </w:rPr>
        <w:t>Paulinus</w:t>
      </w:r>
    </w:p>
    <w:p w:rsidR="00C833A4" w:rsidRDefault="00CE0063">
      <w:pPr>
        <w:pStyle w:val="NoSpacing"/>
        <w:ind w:right="-709"/>
        <w:rPr>
          <w:rFonts w:ascii="Times New Roman" w:hAnsi="Times New Roman"/>
          <w:b/>
          <w:sz w:val="40"/>
          <w:szCs w:val="40"/>
        </w:rPr>
      </w:pPr>
      <w:r>
        <w:rPr>
          <w:rFonts w:ascii="Times New Roman" w:hAnsi="Times New Roman"/>
          <w:b/>
          <w:sz w:val="40"/>
          <w:szCs w:val="40"/>
        </w:rPr>
        <w:t>Bishop of York,</w:t>
      </w:r>
    </w:p>
    <w:p w:rsidR="00C833A4" w:rsidRDefault="00CE0063">
      <w:pPr>
        <w:pStyle w:val="NoSpacing"/>
        <w:ind w:right="-709"/>
        <w:rPr>
          <w:rFonts w:ascii="Times New Roman" w:hAnsi="Times New Roman"/>
          <w:b/>
          <w:sz w:val="40"/>
          <w:szCs w:val="40"/>
        </w:rPr>
      </w:pPr>
      <w:r>
        <w:rPr>
          <w:rFonts w:ascii="Times New Roman" w:hAnsi="Times New Roman"/>
          <w:b/>
          <w:sz w:val="40"/>
          <w:szCs w:val="40"/>
        </w:rPr>
        <w:t>Missionary  644</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God our Saviour, who sent Paulinus to preach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and to baptise, and so to build up your Church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in this land:  grant that, inspired </w:t>
      </w:r>
      <w:r>
        <w:rPr>
          <w:rFonts w:ascii="Times New Roman" w:hAnsi="Times New Roman"/>
          <w:sz w:val="32"/>
          <w:szCs w:val="32"/>
        </w:rPr>
        <w:t xml:space="preserve">by his example,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we may tell all the world of your truth, that with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him we may receive the reward you prepare for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all your faithful servants;  through Jesus Christ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our Lord.  </w:t>
      </w:r>
    </w:p>
    <w:p w:rsidR="00C833A4" w:rsidRDefault="00C833A4">
      <w:pPr>
        <w:pStyle w:val="NoSpacing"/>
        <w:ind w:right="-709"/>
        <w:rPr>
          <w:rFonts w:ascii="Times New Roman" w:hAnsi="Times New Roman"/>
          <w:sz w:val="32"/>
          <w:szCs w:val="32"/>
        </w:rPr>
      </w:pPr>
    </w:p>
    <w:p w:rsidR="00C833A4" w:rsidRDefault="00CE0063">
      <w:pPr>
        <w:pStyle w:val="NoSpacing"/>
        <w:ind w:right="-709"/>
        <w:rPr>
          <w:rFonts w:ascii="Times New Roman" w:hAnsi="Times New Roman"/>
          <w:sz w:val="32"/>
          <w:szCs w:val="32"/>
        </w:rPr>
      </w:pPr>
      <w:r>
        <w:rPr>
          <w:rFonts w:ascii="Times New Roman" w:hAnsi="Times New Roman"/>
          <w:sz w:val="32"/>
          <w:szCs w:val="32"/>
        </w:rPr>
        <w:t>Amen.</w:t>
      </w:r>
    </w:p>
    <w:p w:rsidR="00C833A4" w:rsidRDefault="00C833A4">
      <w:pPr>
        <w:pStyle w:val="NoSpacing"/>
        <w:ind w:left="720" w:right="-709"/>
        <w:rPr>
          <w:rFonts w:ascii="Times New Roman" w:hAnsi="Times New Roman"/>
          <w:sz w:val="32"/>
          <w:szCs w:val="32"/>
        </w:rPr>
      </w:pPr>
    </w:p>
    <w:p w:rsidR="00C833A4" w:rsidRDefault="00CE0063">
      <w:pPr>
        <w:ind w:left="2160" w:firstLine="720"/>
        <w:jc w:val="center"/>
        <w:rPr>
          <w:sz w:val="20"/>
          <w:szCs w:val="20"/>
        </w:rPr>
      </w:pPr>
      <w:r>
        <w:rPr>
          <w:sz w:val="20"/>
          <w:szCs w:val="20"/>
        </w:rPr>
        <w:t xml:space="preserve">© The Archbishops’ Council of the </w:t>
      </w:r>
    </w:p>
    <w:p w:rsidR="00C833A4" w:rsidRDefault="00CE0063">
      <w:pPr>
        <w:jc w:val="center"/>
        <w:rPr>
          <w:sz w:val="20"/>
          <w:szCs w:val="20"/>
        </w:rPr>
      </w:pPr>
      <w:r>
        <w:rPr>
          <w:sz w:val="20"/>
          <w:szCs w:val="20"/>
        </w:rPr>
        <w:t xml:space="preserve">                                                         Church of England</w:t>
      </w:r>
    </w:p>
    <w:p w:rsidR="00C833A4" w:rsidRDefault="00C833A4">
      <w:pPr>
        <w:pStyle w:val="NoSpacing"/>
        <w:ind w:left="720" w:right="-709"/>
        <w:rPr>
          <w:rFonts w:ascii="Times New Roman" w:hAnsi="Times New Roman"/>
          <w:sz w:val="32"/>
          <w:szCs w:val="32"/>
        </w:rPr>
      </w:pPr>
    </w:p>
    <w:p w:rsidR="00C833A4" w:rsidRDefault="00C833A4">
      <w:pPr>
        <w:pStyle w:val="NoSpacing"/>
        <w:ind w:left="720" w:right="-709"/>
        <w:rPr>
          <w:rFonts w:ascii="Times New Roman" w:hAnsi="Times New Roman"/>
          <w:sz w:val="32"/>
          <w:szCs w:val="32"/>
        </w:rPr>
      </w:pPr>
    </w:p>
    <w:p w:rsidR="00C833A4" w:rsidRDefault="00C833A4">
      <w:pPr>
        <w:pStyle w:val="NoSpacing"/>
        <w:ind w:left="720" w:right="-709"/>
        <w:rPr>
          <w:rFonts w:ascii="Times New Roman" w:hAnsi="Times New Roman"/>
          <w:sz w:val="32"/>
          <w:szCs w:val="32"/>
        </w:rPr>
      </w:pPr>
    </w:p>
    <w:p w:rsidR="00C833A4" w:rsidRDefault="00C833A4">
      <w:pPr>
        <w:pStyle w:val="NoSpacing"/>
        <w:ind w:left="720" w:right="-709"/>
        <w:rPr>
          <w:rFonts w:ascii="Times New Roman" w:hAnsi="Times New Roman"/>
          <w:sz w:val="32"/>
          <w:szCs w:val="32"/>
        </w:rPr>
      </w:pPr>
    </w:p>
    <w:p w:rsidR="00C833A4" w:rsidRDefault="00C833A4">
      <w:pPr>
        <w:pStyle w:val="NoSpacing"/>
        <w:ind w:left="720" w:right="-709"/>
        <w:rPr>
          <w:rFonts w:ascii="Times New Roman" w:hAnsi="Times New Roman"/>
          <w:sz w:val="32"/>
          <w:szCs w:val="32"/>
        </w:rPr>
      </w:pPr>
    </w:p>
    <w:p w:rsidR="00C833A4" w:rsidRDefault="00C833A4">
      <w:pPr>
        <w:pStyle w:val="NoSpacing"/>
        <w:ind w:left="720" w:right="-709"/>
        <w:rPr>
          <w:rFonts w:ascii="Times New Roman" w:hAnsi="Times New Roman"/>
          <w:sz w:val="32"/>
          <w:szCs w:val="32"/>
        </w:rPr>
      </w:pPr>
    </w:p>
    <w:p w:rsidR="00C833A4" w:rsidRDefault="00C833A4">
      <w:pPr>
        <w:pStyle w:val="NoSpacing"/>
        <w:ind w:right="-709" w:firstLine="720"/>
        <w:rPr>
          <w:rFonts w:ascii="Times New Roman" w:hAnsi="Times New Roman"/>
          <w:b/>
          <w:sz w:val="40"/>
          <w:szCs w:val="40"/>
        </w:rPr>
      </w:pPr>
    </w:p>
    <w:p w:rsidR="00C833A4" w:rsidRDefault="00C833A4">
      <w:pPr>
        <w:pStyle w:val="NoSpacing"/>
        <w:ind w:right="-709" w:firstLine="720"/>
        <w:rPr>
          <w:rFonts w:ascii="Times New Roman" w:hAnsi="Times New Roman"/>
          <w:b/>
          <w:sz w:val="40"/>
          <w:szCs w:val="40"/>
        </w:rPr>
      </w:pPr>
    </w:p>
    <w:p w:rsidR="00C833A4" w:rsidRDefault="00CE0063">
      <w:pPr>
        <w:pStyle w:val="NoSpacing"/>
        <w:ind w:right="-709" w:firstLine="720"/>
        <w:rPr>
          <w:rFonts w:ascii="Times New Roman" w:hAnsi="Times New Roman"/>
          <w:b/>
          <w:sz w:val="40"/>
          <w:szCs w:val="40"/>
        </w:rPr>
      </w:pPr>
      <w:r>
        <w:rPr>
          <w:rFonts w:ascii="Times New Roman" w:hAnsi="Times New Roman"/>
          <w:b/>
          <w:sz w:val="40"/>
          <w:szCs w:val="40"/>
        </w:rPr>
        <w:t>10 October</w:t>
      </w: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Paulinus,</w:t>
      </w: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Bishop of York,  Missionary</w:t>
      </w: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rPr>
          <w:rFonts w:ascii="Times New Roman" w:hAnsi="Times New Roman"/>
          <w:sz w:val="28"/>
          <w:szCs w:val="28"/>
        </w:rPr>
      </w:pPr>
      <w:r>
        <w:rPr>
          <w:rFonts w:ascii="Times New Roman" w:hAnsi="Times New Roman"/>
          <w:sz w:val="28"/>
          <w:szCs w:val="28"/>
        </w:rPr>
        <w:t>Born in the latter part of the sixth century, probably in Italy, Paulinus was among the second group of monks sent by Pope</w:t>
      </w:r>
      <w:r>
        <w:rPr>
          <w:rFonts w:ascii="Times New Roman" w:hAnsi="Times New Roman"/>
          <w:sz w:val="28"/>
          <w:szCs w:val="28"/>
        </w:rPr>
        <w:t xml:space="preserve"> Gregory to England to assist Augustine in his work.  He went with the party that accompanied Ethelburga to Northumbria, where she was to marry the King, Edwin, who subsequently took his wife’s Christian faith as his own.  Paulinus built the first church i</w:t>
      </w:r>
      <w:r>
        <w:rPr>
          <w:rFonts w:ascii="Times New Roman" w:hAnsi="Times New Roman"/>
          <w:sz w:val="28"/>
          <w:szCs w:val="28"/>
        </w:rPr>
        <w:t>n York in about the year 627 and was its first Bishop.  He travelled much north and south of the Humber, building churches and baptising new Christians.  He had to flee for his life, however, when Edwin was killed in battle by the pagan king, Penda of Merc</w:t>
      </w:r>
      <w:r>
        <w:rPr>
          <w:rFonts w:ascii="Times New Roman" w:hAnsi="Times New Roman"/>
          <w:sz w:val="28"/>
          <w:szCs w:val="28"/>
        </w:rPr>
        <w:t>ia, and Paulinus became Bishop of Rochester.  He died on this day in the year 644.</w:t>
      </w:r>
    </w:p>
    <w:p w:rsidR="00C833A4" w:rsidRDefault="00C833A4">
      <w:pPr>
        <w:pStyle w:val="NoSpacing"/>
        <w:ind w:left="720" w:right="-709"/>
        <w:rPr>
          <w:rFonts w:ascii="Times New Roman" w:hAnsi="Times New Roman"/>
          <w:sz w:val="28"/>
          <w:szCs w:val="28"/>
        </w:rPr>
      </w:pPr>
    </w:p>
    <w:p w:rsidR="00C833A4" w:rsidRDefault="00CE0063">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right="-709"/>
        <w:rPr>
          <w:rFonts w:ascii="Times New Roman" w:hAnsi="Times New Roman"/>
          <w:b/>
          <w:sz w:val="40"/>
          <w:szCs w:val="40"/>
        </w:rPr>
      </w:pPr>
    </w:p>
    <w:p w:rsidR="00C833A4" w:rsidRDefault="00C833A4">
      <w:pPr>
        <w:pStyle w:val="NoSpacing"/>
        <w:ind w:right="-709"/>
        <w:rPr>
          <w:rFonts w:ascii="Times New Roman" w:hAnsi="Times New Roman"/>
          <w:b/>
          <w:sz w:val="40"/>
          <w:szCs w:val="40"/>
        </w:rPr>
      </w:pPr>
    </w:p>
    <w:p w:rsidR="00C833A4" w:rsidRDefault="00C833A4">
      <w:pPr>
        <w:pStyle w:val="NoSpacing"/>
        <w:ind w:right="-709"/>
        <w:rPr>
          <w:rFonts w:ascii="Times New Roman" w:hAnsi="Times New Roman"/>
          <w:b/>
          <w:sz w:val="40"/>
          <w:szCs w:val="40"/>
        </w:rPr>
      </w:pPr>
    </w:p>
    <w:p w:rsidR="00C833A4" w:rsidRDefault="00CE0063">
      <w:pPr>
        <w:pStyle w:val="NoSpacing"/>
        <w:ind w:right="-709"/>
        <w:rPr>
          <w:rFonts w:ascii="Times New Roman" w:hAnsi="Times New Roman"/>
          <w:b/>
          <w:sz w:val="40"/>
          <w:szCs w:val="40"/>
        </w:rPr>
      </w:pPr>
      <w:r>
        <w:rPr>
          <w:rFonts w:ascii="Times New Roman" w:hAnsi="Times New Roman"/>
          <w:b/>
          <w:sz w:val="40"/>
          <w:szCs w:val="40"/>
        </w:rPr>
        <w:lastRenderedPageBreak/>
        <w:t>12 October</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b/>
          <w:sz w:val="40"/>
          <w:szCs w:val="40"/>
        </w:rPr>
      </w:pPr>
      <w:r>
        <w:rPr>
          <w:rFonts w:ascii="Times New Roman" w:hAnsi="Times New Roman"/>
          <w:b/>
          <w:sz w:val="40"/>
          <w:szCs w:val="40"/>
        </w:rPr>
        <w:t>Wilfrid of Ripon</w:t>
      </w:r>
    </w:p>
    <w:p w:rsidR="00C833A4" w:rsidRDefault="00CE0063">
      <w:pPr>
        <w:pStyle w:val="NoSpacing"/>
        <w:ind w:right="-709"/>
        <w:rPr>
          <w:rFonts w:ascii="Times New Roman" w:hAnsi="Times New Roman"/>
          <w:b/>
          <w:sz w:val="40"/>
          <w:szCs w:val="40"/>
        </w:rPr>
      </w:pPr>
      <w:r>
        <w:rPr>
          <w:rFonts w:ascii="Times New Roman" w:hAnsi="Times New Roman"/>
          <w:b/>
          <w:sz w:val="40"/>
          <w:szCs w:val="40"/>
        </w:rPr>
        <w:t>Bishop, Missionary  709</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sz w:val="32"/>
          <w:szCs w:val="32"/>
        </w:rPr>
      </w:pPr>
      <w:r>
        <w:rPr>
          <w:rFonts w:ascii="Times New Roman" w:hAnsi="Times New Roman"/>
          <w:sz w:val="32"/>
          <w:szCs w:val="32"/>
        </w:rPr>
        <w:t>Almighty God, who called our forebears to</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the light of the gospel by the </w:t>
      </w:r>
      <w:r>
        <w:rPr>
          <w:rFonts w:ascii="Times New Roman" w:hAnsi="Times New Roman"/>
          <w:sz w:val="32"/>
          <w:szCs w:val="32"/>
        </w:rPr>
        <w:t xml:space="preserve">preaching of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your servant Wilfrid:  help us, who keep his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life and labour in remembrance, to glorify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your name by following the example of his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zeal and perseverance; through Jesus Christ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our Lord.  </w:t>
      </w:r>
    </w:p>
    <w:p w:rsidR="00C833A4" w:rsidRDefault="00C833A4">
      <w:pPr>
        <w:pStyle w:val="NoSpacing"/>
        <w:ind w:right="-709"/>
        <w:rPr>
          <w:rFonts w:ascii="Times New Roman" w:hAnsi="Times New Roman"/>
          <w:sz w:val="32"/>
          <w:szCs w:val="32"/>
        </w:rPr>
      </w:pPr>
    </w:p>
    <w:p w:rsidR="00C833A4" w:rsidRDefault="00CE0063">
      <w:pPr>
        <w:pStyle w:val="NoSpacing"/>
        <w:ind w:right="-709"/>
        <w:rPr>
          <w:rFonts w:ascii="Times New Roman" w:hAnsi="Times New Roman"/>
          <w:sz w:val="32"/>
          <w:szCs w:val="32"/>
        </w:rPr>
      </w:pPr>
      <w:r>
        <w:rPr>
          <w:rFonts w:ascii="Times New Roman" w:hAnsi="Times New Roman"/>
          <w:sz w:val="32"/>
          <w:szCs w:val="32"/>
        </w:rPr>
        <w:t>Amen.</w:t>
      </w:r>
    </w:p>
    <w:p w:rsidR="00C833A4" w:rsidRDefault="00C833A4">
      <w:pPr>
        <w:pStyle w:val="NoSpacing"/>
        <w:ind w:left="720" w:right="-709"/>
        <w:rPr>
          <w:rFonts w:ascii="Times New Roman" w:hAnsi="Times New Roman"/>
          <w:sz w:val="32"/>
          <w:szCs w:val="32"/>
        </w:rPr>
      </w:pPr>
    </w:p>
    <w:p w:rsidR="00C833A4" w:rsidRDefault="00C833A4">
      <w:pPr>
        <w:pStyle w:val="NoSpacing"/>
        <w:ind w:left="720" w:right="-709"/>
        <w:rPr>
          <w:rFonts w:ascii="Times New Roman" w:hAnsi="Times New Roman"/>
          <w:sz w:val="32"/>
          <w:szCs w:val="32"/>
        </w:rPr>
      </w:pPr>
    </w:p>
    <w:p w:rsidR="00C833A4" w:rsidRDefault="00CE0063">
      <w:pPr>
        <w:ind w:left="2160" w:firstLine="720"/>
        <w:jc w:val="center"/>
        <w:rPr>
          <w:sz w:val="20"/>
          <w:szCs w:val="20"/>
        </w:rPr>
      </w:pPr>
      <w:r>
        <w:rPr>
          <w:sz w:val="20"/>
          <w:szCs w:val="20"/>
        </w:rPr>
        <w:t xml:space="preserve">© The Archbishops’ Council of the </w:t>
      </w:r>
    </w:p>
    <w:p w:rsidR="00C833A4" w:rsidRDefault="00CE0063">
      <w:pPr>
        <w:jc w:val="center"/>
        <w:rPr>
          <w:sz w:val="20"/>
          <w:szCs w:val="20"/>
        </w:rPr>
      </w:pPr>
      <w:r>
        <w:rPr>
          <w:sz w:val="20"/>
          <w:szCs w:val="20"/>
        </w:rPr>
        <w:t xml:space="preserve">        </w:t>
      </w:r>
      <w:r>
        <w:rPr>
          <w:sz w:val="20"/>
          <w:szCs w:val="20"/>
        </w:rPr>
        <w:t xml:space="preserve">                                                 Church of England</w:t>
      </w:r>
    </w:p>
    <w:p w:rsidR="00C833A4" w:rsidRDefault="00C833A4">
      <w:pPr>
        <w:pStyle w:val="NoSpacing"/>
        <w:ind w:left="720" w:right="-709"/>
        <w:rPr>
          <w:rFonts w:ascii="Times New Roman" w:hAnsi="Times New Roman"/>
          <w:b/>
          <w:sz w:val="40"/>
          <w:szCs w:val="40"/>
        </w:rPr>
      </w:pPr>
    </w:p>
    <w:p w:rsidR="00C833A4" w:rsidRDefault="00C833A4">
      <w:pPr>
        <w:pStyle w:val="NoSpacing"/>
        <w:ind w:left="720" w:right="-709"/>
        <w:rPr>
          <w:rFonts w:ascii="Times New Roman" w:hAnsi="Times New Roman"/>
          <w:b/>
          <w:sz w:val="40"/>
          <w:szCs w:val="40"/>
        </w:rPr>
      </w:pPr>
    </w:p>
    <w:p w:rsidR="00C833A4" w:rsidRDefault="00C833A4">
      <w:pPr>
        <w:pStyle w:val="NoSpacing"/>
        <w:ind w:left="720" w:right="-709"/>
        <w:rPr>
          <w:rFonts w:ascii="Times New Roman" w:hAnsi="Times New Roman"/>
          <w:b/>
          <w:sz w:val="40"/>
          <w:szCs w:val="40"/>
        </w:rPr>
      </w:pPr>
    </w:p>
    <w:p w:rsidR="00C833A4" w:rsidRDefault="00C833A4">
      <w:pPr>
        <w:pStyle w:val="NoSpacing"/>
        <w:ind w:left="720" w:right="-709"/>
        <w:rPr>
          <w:rFonts w:ascii="Times New Roman" w:hAnsi="Times New Roman"/>
          <w:b/>
          <w:sz w:val="40"/>
          <w:szCs w:val="40"/>
        </w:rPr>
      </w:pPr>
    </w:p>
    <w:p w:rsidR="00C833A4" w:rsidRDefault="00C833A4">
      <w:pPr>
        <w:pStyle w:val="NoSpacing"/>
        <w:ind w:left="720" w:right="-709"/>
        <w:rPr>
          <w:rFonts w:ascii="Times New Roman" w:hAnsi="Times New Roman"/>
          <w:b/>
          <w:sz w:val="40"/>
          <w:szCs w:val="40"/>
        </w:rPr>
      </w:pPr>
    </w:p>
    <w:p w:rsidR="00C833A4" w:rsidRDefault="00C833A4">
      <w:pPr>
        <w:pStyle w:val="NoSpacing"/>
        <w:ind w:left="720" w:right="-709"/>
        <w:rPr>
          <w:rFonts w:ascii="Times New Roman" w:hAnsi="Times New Roman"/>
          <w:b/>
          <w:sz w:val="40"/>
          <w:szCs w:val="40"/>
        </w:rPr>
      </w:pP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12 October</w:t>
      </w: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Wilfrid of Ripon,</w:t>
      </w: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Bishop, Missionary</w:t>
      </w: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rPr>
          <w:rFonts w:ascii="Times New Roman" w:hAnsi="Times New Roman"/>
          <w:sz w:val="24"/>
          <w:szCs w:val="24"/>
        </w:rPr>
      </w:pPr>
      <w:r>
        <w:rPr>
          <w:rFonts w:ascii="Times New Roman" w:hAnsi="Times New Roman"/>
          <w:sz w:val="24"/>
          <w:szCs w:val="24"/>
        </w:rPr>
        <w:t xml:space="preserve">Wilfred, or Wilfrith, was born in Northumbria in about the year 633.  He was educated at the monastery of Lindisfarne, but </w:t>
      </w:r>
      <w:r>
        <w:rPr>
          <w:rFonts w:ascii="Times New Roman" w:hAnsi="Times New Roman"/>
          <w:sz w:val="24"/>
          <w:szCs w:val="24"/>
        </w:rPr>
        <w:t>disapproved of what he judged to be their Celtic insularity.  He journeyed to Canterbury and then to Rome.  He spent three years at Lyons where he was admitted as a monk.  He was appointed Abbot of Ripon and took with him the Roman monastic system and Bene</w:t>
      </w:r>
      <w:r>
        <w:rPr>
          <w:rFonts w:ascii="Times New Roman" w:hAnsi="Times New Roman"/>
          <w:sz w:val="24"/>
          <w:szCs w:val="24"/>
        </w:rPr>
        <w:t>dictine Rule, which he immediately introduced.  At the Synod of Whitby, his dominance was largely responsible for the victory of the Roman party over the Celts and, when he was elected Bishop of York, he went to Compiègne to be consecrated by twelve Franki</w:t>
      </w:r>
      <w:r>
        <w:rPr>
          <w:rFonts w:ascii="Times New Roman" w:hAnsi="Times New Roman"/>
          <w:sz w:val="24"/>
          <w:szCs w:val="24"/>
        </w:rPr>
        <w:t>sh bishops rather than risk any doubt of schism by being ordained by Celtic bishops.  There were upsets first with Chad and then with Archbishop Theodore of Canterbury, but the Roman authorities took his side and he was eventually restored to his See.  Aft</w:t>
      </w:r>
      <w:r>
        <w:rPr>
          <w:rFonts w:ascii="Times New Roman" w:hAnsi="Times New Roman"/>
          <w:sz w:val="24"/>
          <w:szCs w:val="24"/>
        </w:rPr>
        <w:t xml:space="preserve">er further disputes, he resigned the See of York and became Bishop of Hexham, spending his remaining years at Ripon.  His gift to the English Church was to make it more clearly a part of the Church universal, but his manner and methods were not such as to </w:t>
      </w:r>
      <w:r>
        <w:rPr>
          <w:rFonts w:ascii="Times New Roman" w:hAnsi="Times New Roman"/>
          <w:sz w:val="24"/>
          <w:szCs w:val="24"/>
        </w:rPr>
        <w:t>draw people close to him at a personal level.  He died on this day in the year 709 and was buried in Ripon.</w:t>
      </w:r>
    </w:p>
    <w:p w:rsidR="00C833A4" w:rsidRDefault="00C833A4">
      <w:pPr>
        <w:pStyle w:val="NoSpacing"/>
        <w:ind w:left="720" w:right="-709"/>
        <w:rPr>
          <w:rFonts w:ascii="Times New Roman" w:hAnsi="Times New Roman"/>
          <w:sz w:val="24"/>
          <w:szCs w:val="24"/>
        </w:rPr>
      </w:pPr>
    </w:p>
    <w:p w:rsidR="00C833A4" w:rsidRDefault="00C833A4">
      <w:pPr>
        <w:pStyle w:val="NoSpacing"/>
        <w:ind w:left="720" w:right="-709"/>
        <w:rPr>
          <w:rFonts w:ascii="Times New Roman" w:hAnsi="Times New Roman"/>
          <w:sz w:val="24"/>
          <w:szCs w:val="24"/>
        </w:rPr>
      </w:pPr>
    </w:p>
    <w:p w:rsidR="00C833A4" w:rsidRDefault="00CE0063">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right="-709"/>
        <w:rPr>
          <w:rFonts w:ascii="Times New Roman" w:hAnsi="Times New Roman"/>
          <w:b/>
          <w:sz w:val="40"/>
          <w:szCs w:val="40"/>
        </w:rPr>
      </w:pPr>
    </w:p>
    <w:p w:rsidR="00C833A4" w:rsidRDefault="00CE0063">
      <w:pPr>
        <w:pStyle w:val="NoSpacing"/>
        <w:ind w:right="-709"/>
        <w:rPr>
          <w:rFonts w:ascii="Times New Roman" w:hAnsi="Times New Roman"/>
          <w:b/>
          <w:sz w:val="40"/>
          <w:szCs w:val="40"/>
        </w:rPr>
      </w:pPr>
      <w:r>
        <w:rPr>
          <w:rFonts w:ascii="Times New Roman" w:hAnsi="Times New Roman"/>
          <w:b/>
          <w:sz w:val="40"/>
          <w:szCs w:val="40"/>
        </w:rPr>
        <w:lastRenderedPageBreak/>
        <w:t>12 October</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b/>
          <w:sz w:val="40"/>
          <w:szCs w:val="40"/>
        </w:rPr>
      </w:pPr>
      <w:r>
        <w:rPr>
          <w:rFonts w:ascii="Times New Roman" w:hAnsi="Times New Roman"/>
          <w:b/>
          <w:sz w:val="40"/>
          <w:szCs w:val="40"/>
        </w:rPr>
        <w:t>Elizabeth Fry</w:t>
      </w:r>
    </w:p>
    <w:p w:rsidR="00C833A4" w:rsidRDefault="00CE0063">
      <w:pPr>
        <w:pStyle w:val="NoSpacing"/>
        <w:ind w:right="-709"/>
        <w:rPr>
          <w:rFonts w:ascii="Times New Roman" w:hAnsi="Times New Roman"/>
          <w:b/>
          <w:sz w:val="40"/>
          <w:szCs w:val="40"/>
        </w:rPr>
      </w:pPr>
      <w:r>
        <w:rPr>
          <w:rFonts w:ascii="Times New Roman" w:hAnsi="Times New Roman"/>
          <w:b/>
          <w:sz w:val="40"/>
          <w:szCs w:val="40"/>
        </w:rPr>
        <w:t>Prison Reformer</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Elizabeth Gurney was born at Earlham in </w:t>
      </w:r>
    </w:p>
    <w:p w:rsidR="00C833A4" w:rsidRDefault="00CE0063">
      <w:pPr>
        <w:pStyle w:val="NoSpacing"/>
        <w:ind w:right="-709"/>
        <w:rPr>
          <w:rFonts w:ascii="Times New Roman" w:hAnsi="Times New Roman"/>
          <w:sz w:val="32"/>
          <w:szCs w:val="32"/>
        </w:rPr>
      </w:pPr>
      <w:r>
        <w:rPr>
          <w:rFonts w:ascii="Times New Roman" w:hAnsi="Times New Roman"/>
          <w:sz w:val="32"/>
          <w:szCs w:val="32"/>
        </w:rPr>
        <w:t>Norfolk in 1780.  At the a</w:t>
      </w:r>
      <w:r>
        <w:rPr>
          <w:rFonts w:ascii="Times New Roman" w:hAnsi="Times New Roman"/>
          <w:sz w:val="32"/>
          <w:szCs w:val="32"/>
        </w:rPr>
        <w:t xml:space="preserve">ge of twenty, she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married Joseph Fry, a London merchant and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a strict Quaker.  She was admitted as a minister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in the Society of Friends and became a noted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preacher.  The appalling state of the prisons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came to her notice and she devoted much of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her </w:t>
      </w:r>
      <w:r>
        <w:rPr>
          <w:rFonts w:ascii="Times New Roman" w:hAnsi="Times New Roman"/>
          <w:sz w:val="32"/>
          <w:szCs w:val="32"/>
        </w:rPr>
        <w:t xml:space="preserve">time to the welfare of female prisoners in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Newgate.  In 1820 she took part in the formation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of a night shelter for the homeless in London.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She travelled all over Europe in the cause of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prison reform.  She was a woman of a strong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Christian and </w:t>
      </w:r>
      <w:r>
        <w:rPr>
          <w:rFonts w:ascii="Times New Roman" w:hAnsi="Times New Roman"/>
          <w:sz w:val="32"/>
          <w:szCs w:val="32"/>
        </w:rPr>
        <w:t xml:space="preserve">evangelistic impulse and this </w:t>
      </w:r>
    </w:p>
    <w:p w:rsidR="00C833A4" w:rsidRDefault="00CE0063">
      <w:pPr>
        <w:pStyle w:val="NoSpacing"/>
        <w:ind w:right="-709"/>
        <w:rPr>
          <w:rFonts w:ascii="Times New Roman" w:hAnsi="Times New Roman"/>
          <w:sz w:val="32"/>
          <w:szCs w:val="32"/>
        </w:rPr>
      </w:pPr>
      <w:r>
        <w:rPr>
          <w:rFonts w:ascii="Times New Roman" w:hAnsi="Times New Roman"/>
          <w:sz w:val="32"/>
          <w:szCs w:val="32"/>
        </w:rPr>
        <w:t>inspired all her work.  She died on this day in 1845.</w:t>
      </w:r>
    </w:p>
    <w:p w:rsidR="00C833A4" w:rsidRDefault="00C833A4">
      <w:pPr>
        <w:pStyle w:val="NoSpacing"/>
        <w:ind w:left="720" w:right="-709"/>
        <w:rPr>
          <w:rFonts w:ascii="Times New Roman" w:hAnsi="Times New Roman"/>
          <w:sz w:val="32"/>
          <w:szCs w:val="32"/>
        </w:rPr>
      </w:pPr>
    </w:p>
    <w:p w:rsidR="00C833A4" w:rsidRDefault="00C833A4">
      <w:pPr>
        <w:pStyle w:val="NoSpacing"/>
        <w:ind w:left="720" w:right="-709"/>
        <w:rPr>
          <w:rFonts w:ascii="Times New Roman" w:hAnsi="Times New Roman"/>
          <w:sz w:val="32"/>
          <w:szCs w:val="32"/>
        </w:rPr>
      </w:pPr>
    </w:p>
    <w:p w:rsidR="00C833A4" w:rsidRDefault="00CE0063">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right="-709" w:firstLine="720"/>
        <w:rPr>
          <w:rFonts w:ascii="Times New Roman" w:hAnsi="Times New Roman"/>
          <w:b/>
          <w:sz w:val="40"/>
          <w:szCs w:val="40"/>
        </w:rPr>
      </w:pPr>
    </w:p>
    <w:p w:rsidR="00C833A4" w:rsidRDefault="00CE0063">
      <w:pPr>
        <w:pStyle w:val="NoSpacing"/>
        <w:ind w:right="-709" w:firstLine="720"/>
        <w:rPr>
          <w:rFonts w:ascii="Times New Roman" w:hAnsi="Times New Roman"/>
          <w:b/>
          <w:sz w:val="40"/>
          <w:szCs w:val="40"/>
        </w:rPr>
      </w:pPr>
      <w:r>
        <w:rPr>
          <w:rFonts w:ascii="Times New Roman" w:hAnsi="Times New Roman"/>
          <w:b/>
          <w:sz w:val="40"/>
          <w:szCs w:val="40"/>
        </w:rPr>
        <w:t>12 October</w:t>
      </w: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Edith Cavell</w:t>
      </w: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Nurse</w:t>
      </w: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rPr>
          <w:rFonts w:ascii="Times New Roman" w:hAnsi="Times New Roman"/>
          <w:sz w:val="28"/>
          <w:szCs w:val="28"/>
        </w:rPr>
      </w:pPr>
      <w:r>
        <w:rPr>
          <w:rFonts w:ascii="Times New Roman" w:hAnsi="Times New Roman"/>
          <w:sz w:val="28"/>
          <w:szCs w:val="28"/>
        </w:rPr>
        <w:t>Edith Cavell was born into a clergy family at Swardeston  in 1865.  After life as a governess, she t</w:t>
      </w:r>
      <w:r>
        <w:rPr>
          <w:rFonts w:ascii="Times New Roman" w:hAnsi="Times New Roman"/>
          <w:sz w:val="28"/>
          <w:szCs w:val="28"/>
        </w:rPr>
        <w:t>rained as a nurse, ending up working with the Red Cross in Belgium in 1907.  On the outbreak of the First World War, she became involved in caring for the wounded on both sides.  She refused repatriation and then began smuggling British soldiers from Belgi</w:t>
      </w:r>
      <w:r>
        <w:rPr>
          <w:rFonts w:ascii="Times New Roman" w:hAnsi="Times New Roman"/>
          <w:sz w:val="28"/>
          <w:szCs w:val="28"/>
        </w:rPr>
        <w:t>um into Holland.  In 1915 she was arrested and brought to trial.  Protecting those who worked with her, she was sentenced to death and executed by firing squad on this day in the year 1915.  She went to her death calmly, forgiving her executioners, convinc</w:t>
      </w:r>
      <w:r>
        <w:rPr>
          <w:rFonts w:ascii="Times New Roman" w:hAnsi="Times New Roman"/>
          <w:sz w:val="28"/>
          <w:szCs w:val="28"/>
        </w:rPr>
        <w:t>ed she had been doing her duty as a Christian.</w:t>
      </w:r>
    </w:p>
    <w:p w:rsidR="00C833A4" w:rsidRDefault="00C833A4">
      <w:pPr>
        <w:pStyle w:val="NoSpacing"/>
        <w:ind w:left="720" w:right="-709"/>
        <w:rPr>
          <w:rFonts w:ascii="Times New Roman" w:hAnsi="Times New Roman"/>
          <w:sz w:val="28"/>
          <w:szCs w:val="28"/>
        </w:rPr>
      </w:pPr>
    </w:p>
    <w:p w:rsidR="00C833A4" w:rsidRDefault="00CE0063">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right="-709"/>
        <w:rPr>
          <w:rFonts w:ascii="Times New Roman" w:hAnsi="Times New Roman"/>
          <w:b/>
          <w:sz w:val="40"/>
          <w:szCs w:val="40"/>
        </w:rPr>
      </w:pPr>
    </w:p>
    <w:p w:rsidR="00C833A4" w:rsidRDefault="00C833A4">
      <w:pPr>
        <w:pStyle w:val="NoSpacing"/>
        <w:ind w:right="-709"/>
        <w:rPr>
          <w:rFonts w:ascii="Times New Roman" w:hAnsi="Times New Roman"/>
          <w:b/>
          <w:sz w:val="40"/>
          <w:szCs w:val="40"/>
        </w:rPr>
      </w:pPr>
    </w:p>
    <w:p w:rsidR="00C833A4" w:rsidRDefault="00C833A4">
      <w:pPr>
        <w:pStyle w:val="NoSpacing"/>
        <w:ind w:right="-709"/>
        <w:rPr>
          <w:rFonts w:ascii="Times New Roman" w:hAnsi="Times New Roman"/>
          <w:b/>
          <w:sz w:val="40"/>
          <w:szCs w:val="40"/>
        </w:rPr>
      </w:pPr>
    </w:p>
    <w:p w:rsidR="00C833A4" w:rsidRDefault="00C833A4">
      <w:pPr>
        <w:pStyle w:val="NoSpacing"/>
        <w:ind w:right="-709"/>
        <w:rPr>
          <w:rFonts w:ascii="Times New Roman" w:hAnsi="Times New Roman"/>
          <w:b/>
          <w:sz w:val="40"/>
          <w:szCs w:val="40"/>
        </w:rPr>
      </w:pPr>
    </w:p>
    <w:p w:rsidR="00C833A4" w:rsidRDefault="00CE0063">
      <w:pPr>
        <w:pStyle w:val="NoSpacing"/>
        <w:ind w:right="-709"/>
        <w:rPr>
          <w:rFonts w:ascii="Times New Roman" w:hAnsi="Times New Roman"/>
          <w:b/>
          <w:sz w:val="40"/>
          <w:szCs w:val="40"/>
        </w:rPr>
      </w:pPr>
      <w:r>
        <w:rPr>
          <w:rFonts w:ascii="Times New Roman" w:hAnsi="Times New Roman"/>
          <w:b/>
          <w:sz w:val="40"/>
          <w:szCs w:val="40"/>
        </w:rPr>
        <w:lastRenderedPageBreak/>
        <w:t>13 October</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b/>
          <w:sz w:val="40"/>
          <w:szCs w:val="40"/>
        </w:rPr>
      </w:pPr>
      <w:r>
        <w:rPr>
          <w:rFonts w:ascii="Times New Roman" w:hAnsi="Times New Roman"/>
          <w:b/>
          <w:sz w:val="40"/>
          <w:szCs w:val="40"/>
        </w:rPr>
        <w:t>Edward the Confessor,</w:t>
      </w:r>
    </w:p>
    <w:p w:rsidR="00C833A4" w:rsidRDefault="00CE0063">
      <w:pPr>
        <w:pStyle w:val="NoSpacing"/>
        <w:ind w:right="-709"/>
        <w:rPr>
          <w:rFonts w:ascii="Times New Roman" w:hAnsi="Times New Roman"/>
          <w:b/>
          <w:sz w:val="40"/>
          <w:szCs w:val="40"/>
        </w:rPr>
      </w:pPr>
      <w:r>
        <w:rPr>
          <w:rFonts w:ascii="Times New Roman" w:hAnsi="Times New Roman"/>
          <w:b/>
          <w:sz w:val="40"/>
          <w:szCs w:val="40"/>
        </w:rPr>
        <w:t>King of England,  1066</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Sovereign God, who set your servant Edward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upon the throne of an earthly kingdom and inspired </w:t>
      </w:r>
    </w:p>
    <w:p w:rsidR="00C833A4" w:rsidRDefault="00CE0063">
      <w:pPr>
        <w:pStyle w:val="NoSpacing"/>
        <w:ind w:right="-709"/>
        <w:rPr>
          <w:rFonts w:ascii="Times New Roman" w:hAnsi="Times New Roman"/>
          <w:sz w:val="32"/>
          <w:szCs w:val="32"/>
        </w:rPr>
      </w:pPr>
      <w:r>
        <w:rPr>
          <w:rFonts w:ascii="Times New Roman" w:hAnsi="Times New Roman"/>
          <w:sz w:val="32"/>
          <w:szCs w:val="32"/>
        </w:rPr>
        <w:t>him with zeal</w:t>
      </w:r>
      <w:r>
        <w:rPr>
          <w:rFonts w:ascii="Times New Roman" w:hAnsi="Times New Roman"/>
          <w:sz w:val="32"/>
          <w:szCs w:val="32"/>
        </w:rPr>
        <w:t xml:space="preserve"> for the kingdom of heaven:  grant that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we may so confess the faith of Christ by word and </w:t>
      </w:r>
    </w:p>
    <w:p w:rsidR="00C833A4" w:rsidRDefault="00CE0063">
      <w:pPr>
        <w:pStyle w:val="NoSpacing"/>
        <w:ind w:right="-709"/>
        <w:rPr>
          <w:rFonts w:ascii="Times New Roman" w:hAnsi="Times New Roman"/>
          <w:sz w:val="32"/>
          <w:szCs w:val="32"/>
        </w:rPr>
      </w:pPr>
      <w:r>
        <w:rPr>
          <w:rFonts w:ascii="Times New Roman" w:hAnsi="Times New Roman"/>
          <w:sz w:val="32"/>
          <w:szCs w:val="32"/>
        </w:rPr>
        <w:t xml:space="preserve">deed, that we may, with all your saints, inherit your eternal glory; through Jesus Christ our Lord.  </w:t>
      </w:r>
    </w:p>
    <w:p w:rsidR="00C833A4" w:rsidRDefault="00C833A4">
      <w:pPr>
        <w:pStyle w:val="NoSpacing"/>
        <w:ind w:right="-709"/>
        <w:rPr>
          <w:rFonts w:ascii="Times New Roman" w:hAnsi="Times New Roman"/>
          <w:sz w:val="32"/>
          <w:szCs w:val="32"/>
        </w:rPr>
      </w:pPr>
    </w:p>
    <w:p w:rsidR="00C833A4" w:rsidRDefault="00CE0063">
      <w:pPr>
        <w:pStyle w:val="NoSpacing"/>
        <w:ind w:right="-709"/>
        <w:rPr>
          <w:rFonts w:ascii="Times New Roman" w:hAnsi="Times New Roman"/>
          <w:sz w:val="32"/>
          <w:szCs w:val="32"/>
        </w:rPr>
      </w:pPr>
      <w:r>
        <w:rPr>
          <w:rFonts w:ascii="Times New Roman" w:hAnsi="Times New Roman"/>
          <w:sz w:val="32"/>
          <w:szCs w:val="32"/>
        </w:rPr>
        <w:t>Amen.</w:t>
      </w:r>
    </w:p>
    <w:p w:rsidR="00C833A4" w:rsidRDefault="00C833A4">
      <w:pPr>
        <w:pStyle w:val="NoSpacing"/>
        <w:ind w:left="720" w:right="-709"/>
        <w:rPr>
          <w:rFonts w:ascii="Times New Roman" w:hAnsi="Times New Roman"/>
          <w:sz w:val="32"/>
          <w:szCs w:val="32"/>
        </w:rPr>
      </w:pPr>
    </w:p>
    <w:p w:rsidR="00C833A4" w:rsidRDefault="00CE0063">
      <w:pPr>
        <w:ind w:left="2160" w:firstLine="720"/>
        <w:jc w:val="center"/>
        <w:rPr>
          <w:sz w:val="20"/>
          <w:szCs w:val="20"/>
        </w:rPr>
      </w:pPr>
      <w:r>
        <w:rPr>
          <w:sz w:val="20"/>
          <w:szCs w:val="20"/>
        </w:rPr>
        <w:t xml:space="preserve">© The Archbishops’ Council of the </w:t>
      </w:r>
    </w:p>
    <w:p w:rsidR="00C833A4" w:rsidRDefault="00CE0063">
      <w:pPr>
        <w:jc w:val="center"/>
        <w:rPr>
          <w:sz w:val="20"/>
          <w:szCs w:val="20"/>
        </w:rPr>
      </w:pPr>
      <w:r>
        <w:rPr>
          <w:sz w:val="20"/>
          <w:szCs w:val="20"/>
        </w:rPr>
        <w:t xml:space="preserve">                   </w:t>
      </w:r>
      <w:r>
        <w:rPr>
          <w:sz w:val="20"/>
          <w:szCs w:val="20"/>
        </w:rPr>
        <w:t xml:space="preserve">                                      Church of England</w:t>
      </w:r>
    </w:p>
    <w:p w:rsidR="00C833A4" w:rsidRDefault="00C833A4">
      <w:pPr>
        <w:jc w:val="center"/>
        <w:rPr>
          <w:sz w:val="20"/>
          <w:szCs w:val="20"/>
        </w:rPr>
      </w:pPr>
    </w:p>
    <w:p w:rsidR="00C833A4" w:rsidRDefault="00C833A4">
      <w:pPr>
        <w:jc w:val="center"/>
        <w:rPr>
          <w:sz w:val="20"/>
          <w:szCs w:val="20"/>
        </w:rPr>
      </w:pPr>
    </w:p>
    <w:p w:rsidR="00C833A4" w:rsidRDefault="00C833A4">
      <w:pPr>
        <w:jc w:val="center"/>
        <w:rPr>
          <w:sz w:val="20"/>
          <w:szCs w:val="20"/>
        </w:rPr>
      </w:pPr>
    </w:p>
    <w:p w:rsidR="00C833A4" w:rsidRDefault="00C833A4">
      <w:pPr>
        <w:jc w:val="center"/>
        <w:rPr>
          <w:sz w:val="20"/>
          <w:szCs w:val="20"/>
        </w:rPr>
      </w:pPr>
    </w:p>
    <w:p w:rsidR="00C833A4" w:rsidRDefault="00C833A4">
      <w:pPr>
        <w:jc w:val="center"/>
        <w:rPr>
          <w:sz w:val="20"/>
          <w:szCs w:val="20"/>
        </w:rPr>
      </w:pPr>
    </w:p>
    <w:p w:rsidR="00C833A4" w:rsidRDefault="00C833A4">
      <w:pPr>
        <w:jc w:val="center"/>
        <w:rPr>
          <w:sz w:val="20"/>
          <w:szCs w:val="20"/>
        </w:rPr>
      </w:pPr>
    </w:p>
    <w:p w:rsidR="00C833A4" w:rsidRDefault="00C833A4">
      <w:pPr>
        <w:jc w:val="center"/>
        <w:rPr>
          <w:sz w:val="20"/>
          <w:szCs w:val="20"/>
        </w:rPr>
      </w:pPr>
    </w:p>
    <w:p w:rsidR="00C833A4" w:rsidRDefault="00C833A4">
      <w:pPr>
        <w:jc w:val="center"/>
        <w:rPr>
          <w:sz w:val="20"/>
          <w:szCs w:val="20"/>
        </w:rPr>
      </w:pPr>
    </w:p>
    <w:p w:rsidR="00C833A4" w:rsidRDefault="00C833A4">
      <w:pPr>
        <w:jc w:val="center"/>
        <w:rPr>
          <w:sz w:val="20"/>
          <w:szCs w:val="20"/>
        </w:rPr>
      </w:pPr>
    </w:p>
    <w:p w:rsidR="00C833A4" w:rsidRDefault="00C833A4">
      <w:pPr>
        <w:pStyle w:val="NoSpacing"/>
        <w:ind w:right="-709" w:firstLine="720"/>
        <w:rPr>
          <w:rFonts w:ascii="Times New Roman" w:hAnsi="Times New Roman"/>
          <w:b/>
          <w:sz w:val="40"/>
          <w:szCs w:val="40"/>
        </w:rPr>
      </w:pPr>
    </w:p>
    <w:p w:rsidR="00C833A4" w:rsidRDefault="00C833A4">
      <w:pPr>
        <w:pStyle w:val="NoSpacing"/>
        <w:ind w:right="-709" w:firstLine="720"/>
        <w:rPr>
          <w:rFonts w:ascii="Times New Roman" w:hAnsi="Times New Roman"/>
          <w:b/>
          <w:sz w:val="40"/>
          <w:szCs w:val="40"/>
        </w:rPr>
      </w:pPr>
    </w:p>
    <w:p w:rsidR="00C833A4" w:rsidRDefault="00C833A4">
      <w:pPr>
        <w:pStyle w:val="NoSpacing"/>
        <w:ind w:right="-709" w:firstLine="720"/>
        <w:rPr>
          <w:rFonts w:ascii="Times New Roman" w:hAnsi="Times New Roman"/>
          <w:b/>
          <w:sz w:val="40"/>
          <w:szCs w:val="40"/>
        </w:rPr>
      </w:pPr>
    </w:p>
    <w:p w:rsidR="00C833A4" w:rsidRDefault="00C833A4">
      <w:pPr>
        <w:pStyle w:val="NoSpacing"/>
        <w:ind w:right="-709" w:firstLine="720"/>
        <w:rPr>
          <w:rFonts w:ascii="Times New Roman" w:hAnsi="Times New Roman"/>
          <w:b/>
          <w:sz w:val="40"/>
          <w:szCs w:val="40"/>
        </w:rPr>
      </w:pPr>
    </w:p>
    <w:p w:rsidR="00C833A4" w:rsidRDefault="00CE0063">
      <w:pPr>
        <w:pStyle w:val="NoSpacing"/>
        <w:ind w:right="-709" w:firstLine="720"/>
        <w:rPr>
          <w:rFonts w:ascii="Times New Roman" w:hAnsi="Times New Roman"/>
          <w:b/>
          <w:sz w:val="40"/>
          <w:szCs w:val="40"/>
        </w:rPr>
      </w:pPr>
      <w:r>
        <w:rPr>
          <w:rFonts w:ascii="Times New Roman" w:hAnsi="Times New Roman"/>
          <w:b/>
          <w:sz w:val="40"/>
          <w:szCs w:val="40"/>
        </w:rPr>
        <w:t>13 October</w:t>
      </w:r>
    </w:p>
    <w:p w:rsidR="00C833A4" w:rsidRDefault="00C833A4">
      <w:pPr>
        <w:pStyle w:val="NoSpacing"/>
        <w:ind w:right="-709" w:firstLine="720"/>
        <w:rPr>
          <w:rFonts w:ascii="Times New Roman" w:hAnsi="Times New Roman"/>
          <w:b/>
          <w:sz w:val="40"/>
          <w:szCs w:val="40"/>
        </w:rPr>
      </w:pP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Edward the Confessor,</w:t>
      </w: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King of England,  1066</w:t>
      </w: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rPr>
          <w:rFonts w:ascii="Times New Roman" w:hAnsi="Times New Roman"/>
          <w:sz w:val="28"/>
          <w:szCs w:val="28"/>
        </w:rPr>
      </w:pPr>
      <w:r>
        <w:rPr>
          <w:rFonts w:ascii="Times New Roman" w:hAnsi="Times New Roman"/>
          <w:sz w:val="28"/>
          <w:szCs w:val="28"/>
        </w:rPr>
        <w:t xml:space="preserve">Edward was born in 1002, the son of the English King Ethelred and his Norman wife, Emma.  Living in exile during the Danish </w:t>
      </w:r>
      <w:r>
        <w:rPr>
          <w:rFonts w:ascii="Times New Roman" w:hAnsi="Times New Roman"/>
          <w:sz w:val="28"/>
          <w:szCs w:val="28"/>
        </w:rPr>
        <w:t xml:space="preserve">supremacy, he was invited back to England in 1042 to become King, and was heartily welcomed as a descendant of the old royal line.  However, his reign was a balancing act between the influences of stronger characters at his court or overseas, sustained by </w:t>
      </w:r>
      <w:r>
        <w:rPr>
          <w:rFonts w:ascii="Times New Roman" w:hAnsi="Times New Roman"/>
          <w:sz w:val="28"/>
          <w:szCs w:val="28"/>
        </w:rPr>
        <w:t xml:space="preserve">Edward’s diplomacy and determination.  Edward’s reputation for sanctity was built on his personal, more than his political qualities.  He was concerned to maintain peace and justice in his realm, to avoid foreign wars, and to put his faith into practice.  </w:t>
      </w:r>
      <w:r>
        <w:rPr>
          <w:rFonts w:ascii="Times New Roman" w:hAnsi="Times New Roman"/>
          <w:sz w:val="28"/>
          <w:szCs w:val="28"/>
        </w:rPr>
        <w:t xml:space="preserve">He was generous to the poor, hospitable to strangers, but no mere pietist.  Having vowed as a young man to go on pilgrimage to Rome should his family fortunes ever be restored, he later felt it irresponsible to leave his kingdom, and was permitted instead </w:t>
      </w:r>
      <w:r>
        <w:rPr>
          <w:rFonts w:ascii="Times New Roman" w:hAnsi="Times New Roman"/>
          <w:sz w:val="28"/>
          <w:szCs w:val="28"/>
        </w:rPr>
        <w:t xml:space="preserve">to found or endow a monastery dedicated to St Peter.  Edward chose the Abbey on Thorney Island, by the river Thames, thus beginning the royal patronage of Westminster Abbey.  He died on 5 January 1066 and his remains were translated to a new shrine in the </w:t>
      </w:r>
      <w:r>
        <w:rPr>
          <w:rFonts w:ascii="Times New Roman" w:hAnsi="Times New Roman"/>
          <w:sz w:val="28"/>
          <w:szCs w:val="28"/>
        </w:rPr>
        <w:t>Abbey on this day in 1162.</w:t>
      </w:r>
    </w:p>
    <w:p w:rsidR="00C833A4" w:rsidRDefault="00C833A4">
      <w:pPr>
        <w:pStyle w:val="NoSpacing"/>
        <w:ind w:left="720" w:right="-709"/>
        <w:rPr>
          <w:rFonts w:ascii="Times New Roman" w:hAnsi="Times New Roman"/>
          <w:sz w:val="28"/>
          <w:szCs w:val="28"/>
        </w:rPr>
      </w:pPr>
    </w:p>
    <w:p w:rsidR="00C833A4" w:rsidRDefault="00CE0063">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E0063">
      <w:pPr>
        <w:pStyle w:val="NoSpacing"/>
        <w:ind w:right="-709"/>
        <w:rPr>
          <w:rFonts w:ascii="Times New Roman" w:hAnsi="Times New Roman"/>
          <w:b/>
          <w:sz w:val="40"/>
          <w:szCs w:val="40"/>
        </w:rPr>
      </w:pPr>
      <w:r>
        <w:rPr>
          <w:rFonts w:ascii="Times New Roman" w:hAnsi="Times New Roman"/>
          <w:b/>
          <w:sz w:val="40"/>
          <w:szCs w:val="40"/>
        </w:rPr>
        <w:t>15 October</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b/>
          <w:sz w:val="40"/>
          <w:szCs w:val="40"/>
        </w:rPr>
      </w:pPr>
      <w:r>
        <w:rPr>
          <w:rFonts w:ascii="Times New Roman" w:hAnsi="Times New Roman"/>
          <w:b/>
          <w:sz w:val="40"/>
          <w:szCs w:val="40"/>
        </w:rPr>
        <w:t>Teresa of Avila,</w:t>
      </w:r>
    </w:p>
    <w:p w:rsidR="00C833A4" w:rsidRDefault="00CE0063">
      <w:pPr>
        <w:pStyle w:val="NoSpacing"/>
        <w:ind w:right="-709"/>
        <w:rPr>
          <w:rFonts w:ascii="Times New Roman" w:hAnsi="Times New Roman"/>
          <w:b/>
          <w:sz w:val="40"/>
          <w:szCs w:val="40"/>
        </w:rPr>
      </w:pPr>
      <w:r>
        <w:rPr>
          <w:rFonts w:ascii="Times New Roman" w:hAnsi="Times New Roman"/>
          <w:b/>
          <w:sz w:val="40"/>
          <w:szCs w:val="40"/>
        </w:rPr>
        <w:t>Teacher of the Faith,  1582</w:t>
      </w:r>
    </w:p>
    <w:p w:rsidR="00C833A4" w:rsidRDefault="00C833A4">
      <w:pPr>
        <w:pStyle w:val="NoSpacing"/>
        <w:ind w:left="720" w:right="-709"/>
        <w:rPr>
          <w:rFonts w:ascii="Times New Roman" w:hAnsi="Times New Roman"/>
          <w:b/>
          <w:sz w:val="40"/>
          <w:szCs w:val="40"/>
        </w:rPr>
      </w:pPr>
    </w:p>
    <w:p w:rsidR="00C833A4" w:rsidRDefault="00CE0063">
      <w:pPr>
        <w:pStyle w:val="NoSpacing"/>
        <w:ind w:right="-709"/>
        <w:rPr>
          <w:rFonts w:ascii="Times New Roman" w:hAnsi="Times New Roman"/>
          <w:sz w:val="28"/>
          <w:szCs w:val="28"/>
        </w:rPr>
      </w:pPr>
      <w:r>
        <w:rPr>
          <w:rFonts w:ascii="Times New Roman" w:hAnsi="Times New Roman"/>
          <w:sz w:val="28"/>
          <w:szCs w:val="28"/>
        </w:rPr>
        <w:t xml:space="preserve">Merciful God, who by your Spirit raised up your </w:t>
      </w:r>
    </w:p>
    <w:p w:rsidR="00C833A4" w:rsidRDefault="00CE0063">
      <w:pPr>
        <w:pStyle w:val="NoSpacing"/>
        <w:ind w:right="-709"/>
        <w:rPr>
          <w:rFonts w:ascii="Times New Roman" w:hAnsi="Times New Roman"/>
          <w:sz w:val="28"/>
          <w:szCs w:val="28"/>
        </w:rPr>
      </w:pPr>
      <w:r>
        <w:rPr>
          <w:rFonts w:ascii="Times New Roman" w:hAnsi="Times New Roman"/>
          <w:sz w:val="28"/>
          <w:szCs w:val="28"/>
        </w:rPr>
        <w:t xml:space="preserve">servant Teresa of Avila to reveal to your Church </w:t>
      </w:r>
    </w:p>
    <w:p w:rsidR="00C833A4" w:rsidRDefault="00CE0063">
      <w:pPr>
        <w:pStyle w:val="NoSpacing"/>
        <w:ind w:right="-709"/>
        <w:rPr>
          <w:rFonts w:ascii="Times New Roman" w:hAnsi="Times New Roman"/>
          <w:sz w:val="28"/>
          <w:szCs w:val="28"/>
        </w:rPr>
      </w:pPr>
      <w:r>
        <w:rPr>
          <w:rFonts w:ascii="Times New Roman" w:hAnsi="Times New Roman"/>
          <w:sz w:val="28"/>
          <w:szCs w:val="28"/>
        </w:rPr>
        <w:t>the way of perfection:  grant that h</w:t>
      </w:r>
      <w:r>
        <w:rPr>
          <w:rFonts w:ascii="Times New Roman" w:hAnsi="Times New Roman"/>
          <w:sz w:val="28"/>
          <w:szCs w:val="28"/>
        </w:rPr>
        <w:t xml:space="preserve">er teaching may </w:t>
      </w:r>
    </w:p>
    <w:p w:rsidR="00C833A4" w:rsidRDefault="00CE0063">
      <w:pPr>
        <w:pStyle w:val="NoSpacing"/>
        <w:ind w:right="-709"/>
        <w:rPr>
          <w:rFonts w:ascii="Times New Roman" w:hAnsi="Times New Roman"/>
          <w:sz w:val="28"/>
          <w:szCs w:val="28"/>
        </w:rPr>
      </w:pPr>
      <w:r>
        <w:rPr>
          <w:rFonts w:ascii="Times New Roman" w:hAnsi="Times New Roman"/>
          <w:sz w:val="28"/>
          <w:szCs w:val="28"/>
        </w:rPr>
        <w:t xml:space="preserve">awaken in us a longing for holiness, until we attain </w:t>
      </w:r>
    </w:p>
    <w:p w:rsidR="00C833A4" w:rsidRDefault="00CE0063">
      <w:pPr>
        <w:pStyle w:val="NoSpacing"/>
        <w:ind w:right="-709"/>
        <w:rPr>
          <w:rFonts w:ascii="Times New Roman" w:hAnsi="Times New Roman"/>
          <w:sz w:val="28"/>
          <w:szCs w:val="28"/>
        </w:rPr>
      </w:pPr>
      <w:r>
        <w:rPr>
          <w:rFonts w:ascii="Times New Roman" w:hAnsi="Times New Roman"/>
          <w:sz w:val="28"/>
          <w:szCs w:val="28"/>
        </w:rPr>
        <w:t xml:space="preserve">to the perfect union of love in Jesus Christ your Son </w:t>
      </w:r>
    </w:p>
    <w:p w:rsidR="00C833A4" w:rsidRDefault="00CE0063">
      <w:pPr>
        <w:pStyle w:val="NoSpacing"/>
        <w:ind w:right="-709"/>
        <w:rPr>
          <w:rFonts w:ascii="Times New Roman" w:hAnsi="Times New Roman"/>
          <w:sz w:val="28"/>
          <w:szCs w:val="28"/>
        </w:rPr>
      </w:pPr>
      <w:r>
        <w:rPr>
          <w:rFonts w:ascii="Times New Roman" w:hAnsi="Times New Roman"/>
          <w:sz w:val="28"/>
          <w:szCs w:val="28"/>
        </w:rPr>
        <w:t xml:space="preserve">our Lord, who is alive and reigns with you, in the unity </w:t>
      </w:r>
    </w:p>
    <w:p w:rsidR="00C833A4" w:rsidRDefault="00CE0063">
      <w:pPr>
        <w:pStyle w:val="NoSpacing"/>
        <w:ind w:right="-709"/>
        <w:rPr>
          <w:rFonts w:ascii="Times New Roman" w:hAnsi="Times New Roman"/>
          <w:sz w:val="28"/>
          <w:szCs w:val="28"/>
        </w:rPr>
      </w:pPr>
      <w:r>
        <w:rPr>
          <w:rFonts w:ascii="Times New Roman" w:hAnsi="Times New Roman"/>
          <w:sz w:val="28"/>
          <w:szCs w:val="28"/>
        </w:rPr>
        <w:t>of the Holy Spirit, one God, now and for ever.</w:t>
      </w:r>
    </w:p>
    <w:p w:rsidR="00C833A4" w:rsidRDefault="00C833A4">
      <w:pPr>
        <w:pStyle w:val="NoSpacing"/>
        <w:ind w:left="720" w:right="-709"/>
        <w:rPr>
          <w:rFonts w:ascii="Times New Roman" w:hAnsi="Times New Roman"/>
          <w:sz w:val="28"/>
          <w:szCs w:val="28"/>
        </w:rPr>
      </w:pPr>
    </w:p>
    <w:p w:rsidR="00C833A4" w:rsidRDefault="00CE0063">
      <w:pPr>
        <w:pStyle w:val="NoSpacing"/>
        <w:ind w:right="-709"/>
        <w:rPr>
          <w:rFonts w:ascii="Times New Roman" w:hAnsi="Times New Roman"/>
          <w:sz w:val="28"/>
          <w:szCs w:val="28"/>
        </w:rPr>
      </w:pPr>
      <w:r>
        <w:rPr>
          <w:rFonts w:ascii="Times New Roman" w:hAnsi="Times New Roman"/>
          <w:sz w:val="28"/>
          <w:szCs w:val="28"/>
        </w:rPr>
        <w:t>Amen.</w:t>
      </w:r>
    </w:p>
    <w:p w:rsidR="00C833A4" w:rsidRDefault="00C833A4">
      <w:pPr>
        <w:pStyle w:val="NoSpacing"/>
        <w:ind w:left="720" w:right="-709"/>
        <w:rPr>
          <w:rFonts w:ascii="Times New Roman" w:hAnsi="Times New Roman"/>
          <w:sz w:val="28"/>
          <w:szCs w:val="28"/>
        </w:rPr>
      </w:pPr>
    </w:p>
    <w:p w:rsidR="00C833A4" w:rsidRDefault="00CE0063">
      <w:pPr>
        <w:ind w:left="2160" w:firstLine="720"/>
        <w:jc w:val="center"/>
        <w:rPr>
          <w:sz w:val="20"/>
          <w:szCs w:val="20"/>
        </w:rPr>
      </w:pPr>
      <w:r>
        <w:rPr>
          <w:sz w:val="20"/>
          <w:szCs w:val="20"/>
        </w:rPr>
        <w:t xml:space="preserve">© The </w:t>
      </w:r>
      <w:r>
        <w:rPr>
          <w:sz w:val="20"/>
          <w:szCs w:val="20"/>
        </w:rPr>
        <w:t xml:space="preserve">Archbishops’ Council of the </w:t>
      </w:r>
    </w:p>
    <w:p w:rsidR="00C833A4" w:rsidRDefault="00CE0063">
      <w:pPr>
        <w:jc w:val="center"/>
        <w:rPr>
          <w:sz w:val="20"/>
          <w:szCs w:val="20"/>
        </w:rPr>
      </w:pPr>
      <w:r>
        <w:rPr>
          <w:sz w:val="20"/>
          <w:szCs w:val="20"/>
        </w:rPr>
        <w:t xml:space="preserve">                                                         Church of England</w:t>
      </w: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833A4">
      <w:pPr>
        <w:pStyle w:val="NoSpacing"/>
        <w:ind w:left="720" w:right="-709"/>
        <w:rPr>
          <w:rFonts w:ascii="Times New Roman" w:hAnsi="Times New Roman"/>
          <w:sz w:val="28"/>
          <w:szCs w:val="28"/>
        </w:rPr>
      </w:pPr>
    </w:p>
    <w:p w:rsidR="00C833A4" w:rsidRDefault="00CE0063">
      <w:pPr>
        <w:pStyle w:val="NoSpacing"/>
        <w:ind w:right="-709" w:firstLine="720"/>
        <w:rPr>
          <w:rFonts w:ascii="Times New Roman" w:hAnsi="Times New Roman"/>
          <w:b/>
          <w:sz w:val="40"/>
          <w:szCs w:val="40"/>
        </w:rPr>
      </w:pPr>
      <w:r>
        <w:rPr>
          <w:rFonts w:ascii="Times New Roman" w:hAnsi="Times New Roman"/>
          <w:b/>
          <w:sz w:val="40"/>
          <w:szCs w:val="40"/>
        </w:rPr>
        <w:t>15 October</w:t>
      </w: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Teresa of Avila,</w:t>
      </w:r>
    </w:p>
    <w:p w:rsidR="00C833A4" w:rsidRDefault="00CE0063">
      <w:pPr>
        <w:pStyle w:val="NoSpacing"/>
        <w:ind w:left="720" w:right="-709"/>
        <w:rPr>
          <w:rFonts w:ascii="Times New Roman" w:hAnsi="Times New Roman"/>
          <w:b/>
          <w:sz w:val="40"/>
          <w:szCs w:val="40"/>
        </w:rPr>
      </w:pPr>
      <w:r>
        <w:rPr>
          <w:rFonts w:ascii="Times New Roman" w:hAnsi="Times New Roman"/>
          <w:b/>
          <w:sz w:val="40"/>
          <w:szCs w:val="40"/>
        </w:rPr>
        <w:t>Teacher of the Faith</w:t>
      </w:r>
    </w:p>
    <w:p w:rsidR="00C833A4" w:rsidRDefault="00C833A4">
      <w:pPr>
        <w:pStyle w:val="NoSpacing"/>
        <w:ind w:left="720" w:right="-709"/>
        <w:rPr>
          <w:rFonts w:ascii="Times New Roman" w:hAnsi="Times New Roman"/>
          <w:b/>
          <w:sz w:val="40"/>
          <w:szCs w:val="40"/>
        </w:rPr>
      </w:pPr>
    </w:p>
    <w:p w:rsidR="00C833A4" w:rsidRDefault="00CE0063">
      <w:pPr>
        <w:pStyle w:val="NoSpacing"/>
        <w:ind w:left="720" w:right="-709"/>
      </w:pPr>
      <w:r>
        <w:rPr>
          <w:rFonts w:ascii="Times New Roman" w:hAnsi="Times New Roman"/>
          <w:sz w:val="28"/>
          <w:szCs w:val="28"/>
        </w:rPr>
        <w:t>Teresa was born into an aristocratic Spanish family in 1515.  Following her mother’s dea</w:t>
      </w:r>
      <w:r>
        <w:rPr>
          <w:rFonts w:ascii="Times New Roman" w:hAnsi="Times New Roman"/>
          <w:sz w:val="28"/>
          <w:szCs w:val="28"/>
        </w:rPr>
        <w:t>th, she was educated by Augustinian nuns and then ran away from home to enter a Carmelite convent when she was twenty.  After initial difficulties in prayer, her intense mystical experiences attracted many disciples.  She was inspired to reform the Carmeli</w:t>
      </w:r>
      <w:r>
        <w:rPr>
          <w:rFonts w:ascii="Times New Roman" w:hAnsi="Times New Roman"/>
          <w:sz w:val="28"/>
          <w:szCs w:val="28"/>
        </w:rPr>
        <w:t xml:space="preserve">te rule, and assisted by St John of the Cross, she travelled throughout Spain founding many new religious houses for men as well as women.  Her writings about her own spiritual life and progress in prayer towards union with God include </w:t>
      </w:r>
      <w:r>
        <w:rPr>
          <w:rFonts w:ascii="Times New Roman" w:hAnsi="Times New Roman"/>
          <w:i/>
          <w:sz w:val="28"/>
          <w:szCs w:val="28"/>
        </w:rPr>
        <w:t>The Way to Perfectio</w:t>
      </w:r>
      <w:r>
        <w:rPr>
          <w:rFonts w:ascii="Times New Roman" w:hAnsi="Times New Roman"/>
          <w:i/>
          <w:sz w:val="28"/>
          <w:szCs w:val="28"/>
        </w:rPr>
        <w:t xml:space="preserve">n </w:t>
      </w:r>
      <w:r>
        <w:rPr>
          <w:rFonts w:ascii="Times New Roman" w:hAnsi="Times New Roman"/>
          <w:sz w:val="28"/>
          <w:szCs w:val="28"/>
        </w:rPr>
        <w:t xml:space="preserve">and </w:t>
      </w:r>
      <w:r>
        <w:rPr>
          <w:rFonts w:ascii="Times New Roman" w:hAnsi="Times New Roman"/>
          <w:i/>
          <w:sz w:val="28"/>
          <w:szCs w:val="28"/>
        </w:rPr>
        <w:t xml:space="preserve">The Interior Castle, </w:t>
      </w:r>
      <w:r>
        <w:rPr>
          <w:rFonts w:ascii="Times New Roman" w:hAnsi="Times New Roman"/>
          <w:sz w:val="28"/>
          <w:szCs w:val="28"/>
        </w:rPr>
        <w:t xml:space="preserve">which are still acclaimed.  She knew great physical suffering and died of exhaustion on 4 October 1582.  Her feast is on 15 October because the very day after her death, the reformed calendar was adopted in Spain and elsewhere </w:t>
      </w:r>
      <w:r>
        <w:rPr>
          <w:rFonts w:ascii="Times New Roman" w:hAnsi="Times New Roman"/>
          <w:sz w:val="28"/>
          <w:szCs w:val="28"/>
        </w:rPr>
        <w:t>and eleven days were omitted from October that year.</w:t>
      </w:r>
    </w:p>
    <w:p w:rsidR="00C833A4" w:rsidRDefault="00C833A4">
      <w:pPr>
        <w:pStyle w:val="NoSpacing"/>
        <w:ind w:left="720" w:right="-709"/>
        <w:rPr>
          <w:rFonts w:ascii="Times New Roman" w:hAnsi="Times New Roman"/>
          <w:sz w:val="28"/>
          <w:szCs w:val="28"/>
        </w:rPr>
      </w:pPr>
    </w:p>
    <w:p w:rsidR="00C833A4" w:rsidRDefault="00CE0063">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C833A4" w:rsidRDefault="00C833A4">
      <w:pPr>
        <w:pStyle w:val="NoSpacing"/>
        <w:ind w:right="-709"/>
        <w:rPr>
          <w:rFonts w:ascii="Times New Roman" w:hAnsi="Times New Roman"/>
          <w:sz w:val="28"/>
          <w:szCs w:val="28"/>
        </w:rPr>
      </w:pPr>
    </w:p>
    <w:p w:rsidR="00C833A4" w:rsidRDefault="00C833A4">
      <w:pPr>
        <w:pStyle w:val="NoSpacing"/>
      </w:pPr>
    </w:p>
    <w:sectPr w:rsidR="00C833A4">
      <w:pgSz w:w="16838" w:h="11906" w:orient="landscape"/>
      <w:pgMar w:top="993" w:right="1440" w:bottom="851" w:left="1440"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0063">
      <w:r>
        <w:separator/>
      </w:r>
    </w:p>
  </w:endnote>
  <w:endnote w:type="continuationSeparator" w:id="0">
    <w:p w:rsidR="00000000" w:rsidRDefault="00CE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0063">
      <w:r>
        <w:rPr>
          <w:color w:val="000000"/>
        </w:rPr>
        <w:separator/>
      </w:r>
    </w:p>
  </w:footnote>
  <w:footnote w:type="continuationSeparator" w:id="0">
    <w:p w:rsidR="00000000" w:rsidRDefault="00CE0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833A4"/>
    <w:rsid w:val="00C833A4"/>
    <w:rsid w:val="00CE0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FEE44-CF05-4BB5-B8CB-6764CC33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410334 Alexander James Horton</cp:lastModifiedBy>
  <cp:revision>2</cp:revision>
  <dcterms:created xsi:type="dcterms:W3CDTF">2022-10-06T09:22:00Z</dcterms:created>
  <dcterms:modified xsi:type="dcterms:W3CDTF">2022-10-06T09:22:00Z</dcterms:modified>
</cp:coreProperties>
</file>